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95" w:rsidRPr="00D12EC7" w:rsidRDefault="009A48C3" w:rsidP="00D12EC7">
      <w:pPr>
        <w:rPr>
          <w:smallCaps/>
          <w:shadow/>
          <w:sz w:val="44"/>
        </w:rPr>
      </w:pPr>
      <w:r>
        <w:rPr>
          <w:smallCaps/>
          <w:shadow/>
          <w:noProof/>
          <w:sz w:val="44"/>
        </w:rPr>
        <w:pict>
          <v:shapetype id="_x0000_t202" coordsize="21600,21600" o:spt="202" path="m,l,21600r21600,l21600,xe">
            <v:stroke joinstyle="miter"/>
            <v:path gradientshapeok="t" o:connecttype="rect"/>
          </v:shapetype>
          <v:shape id="_x0000_s1028" type="#_x0000_t202" style="position:absolute;margin-left:389.25pt;margin-top:0;width:90pt;height:45pt;z-index:251664384">
            <v:textbox>
              <w:txbxContent>
                <w:p w:rsidR="00B51595" w:rsidRPr="00336808" w:rsidRDefault="00B51595" w:rsidP="00B51595">
                  <w:pPr>
                    <w:jc w:val="center"/>
                    <w:rPr>
                      <w:sz w:val="16"/>
                      <w:szCs w:val="16"/>
                    </w:rPr>
                  </w:pPr>
                </w:p>
                <w:p w:rsidR="00B51595" w:rsidRDefault="00B51595" w:rsidP="00B51595">
                  <w:pPr>
                    <w:jc w:val="center"/>
                    <w:rPr>
                      <w:sz w:val="32"/>
                    </w:rPr>
                  </w:pPr>
                  <w:r>
                    <w:rPr>
                      <w:sz w:val="32"/>
                    </w:rPr>
                    <w:t>CLIS</w:t>
                  </w:r>
                </w:p>
              </w:txbxContent>
            </v:textbox>
          </v:shape>
        </w:pict>
      </w:r>
      <w:r w:rsidR="001B1D8C">
        <w:rPr>
          <w:smallCaps/>
          <w:shadow/>
          <w:noProof/>
          <w:sz w:val="44"/>
        </w:rPr>
        <w:t>Maîtrise de la langue</w:t>
      </w:r>
    </w:p>
    <w:p w:rsidR="00B51595" w:rsidRDefault="001B1D8C" w:rsidP="00B51595">
      <w:pPr>
        <w:autoSpaceDE w:val="0"/>
        <w:autoSpaceDN w:val="0"/>
        <w:adjustRightInd w:val="0"/>
        <w:rPr>
          <w:caps/>
          <w:shadow/>
          <w:sz w:val="32"/>
        </w:rPr>
      </w:pPr>
      <w:r>
        <w:rPr>
          <w:shadow/>
          <w:sz w:val="32"/>
        </w:rPr>
        <w:t>Compréhension</w:t>
      </w:r>
    </w:p>
    <w:p w:rsidR="00B51595" w:rsidRDefault="00B51595" w:rsidP="00B51595"/>
    <w:p w:rsidR="00B51595" w:rsidRDefault="00B51595" w:rsidP="00B51595"/>
    <w:p w:rsidR="005B700C" w:rsidRDefault="005B700C" w:rsidP="00D12EC7">
      <w:pPr>
        <w:shd w:val="clear" w:color="auto" w:fill="F79646" w:themeFill="accent6"/>
        <w:jc w:val="center"/>
        <w:rPr>
          <w:b/>
          <w:smallCaps/>
          <w:color w:val="FFFFFF" w:themeColor="background1"/>
          <w:sz w:val="40"/>
          <w:szCs w:val="40"/>
        </w:rPr>
      </w:pPr>
      <w:r>
        <w:rPr>
          <w:b/>
          <w:smallCaps/>
          <w:color w:val="FFFFFF" w:themeColor="background1"/>
          <w:sz w:val="40"/>
          <w:szCs w:val="40"/>
        </w:rPr>
        <w:t xml:space="preserve">Les stratégies en compréhension de lecture </w:t>
      </w:r>
    </w:p>
    <w:p w:rsidR="00B51595" w:rsidRPr="00D12EC7" w:rsidRDefault="005B700C" w:rsidP="00D12EC7">
      <w:pPr>
        <w:shd w:val="clear" w:color="auto" w:fill="F79646" w:themeFill="accent6"/>
        <w:jc w:val="center"/>
        <w:rPr>
          <w:b/>
          <w:smallCaps/>
          <w:color w:val="FFFFFF" w:themeColor="background1"/>
          <w:sz w:val="40"/>
          <w:szCs w:val="40"/>
        </w:rPr>
      </w:pPr>
      <w:r>
        <w:rPr>
          <w:b/>
          <w:smallCaps/>
          <w:color w:val="FFFFFF" w:themeColor="background1"/>
          <w:sz w:val="40"/>
          <w:szCs w:val="40"/>
        </w:rPr>
        <w:t>La rédaction de réponses écrites</w:t>
      </w:r>
    </w:p>
    <w:p w:rsidR="00B51595" w:rsidRPr="00D12EC7" w:rsidRDefault="00FF217C" w:rsidP="00D12EC7">
      <w:pPr>
        <w:shd w:val="clear" w:color="auto" w:fill="F79646" w:themeFill="accent6"/>
        <w:jc w:val="center"/>
        <w:rPr>
          <w:b/>
          <w:smallCaps/>
          <w:color w:val="FFFFFF" w:themeColor="background1"/>
          <w:sz w:val="40"/>
          <w:szCs w:val="40"/>
        </w:rPr>
      </w:pPr>
      <w:r>
        <w:rPr>
          <w:color w:val="FFFFFF" w:themeColor="background1"/>
          <w:sz w:val="40"/>
          <w:szCs w:val="40"/>
        </w:rPr>
        <w:t>guide de travail</w:t>
      </w:r>
    </w:p>
    <w:p w:rsidR="00B51595" w:rsidRDefault="00B51595" w:rsidP="00B51595"/>
    <w:p w:rsidR="00F95A3A" w:rsidRPr="00F95A3A" w:rsidRDefault="00F95A3A" w:rsidP="00B51595">
      <w:pPr>
        <w:rPr>
          <w:b/>
        </w:rPr>
      </w:pPr>
      <w:r w:rsidRPr="00F95A3A">
        <w:rPr>
          <w:b/>
        </w:rPr>
        <w:t>PUBLIC VISÉ</w:t>
      </w:r>
    </w:p>
    <w:p w:rsidR="00F95A3A" w:rsidRDefault="00F95A3A" w:rsidP="00F95A3A">
      <w:pPr>
        <w:jc w:val="both"/>
      </w:pPr>
      <w:r>
        <w:t>Élèves qui ont acquis une lecture suffisamment fluide pour pouvoir lire une page A4 de texte facilement et avec lesquels le travail sur la</w:t>
      </w:r>
      <w:r w:rsidR="00B86E2F">
        <w:t xml:space="preserve"> combinatoire n'est plus</w:t>
      </w:r>
      <w:r>
        <w:t xml:space="preserve"> nécessaire.</w:t>
      </w:r>
    </w:p>
    <w:p w:rsidR="00B51595" w:rsidRDefault="00B51595" w:rsidP="00B51595"/>
    <w:p w:rsidR="00B51595" w:rsidRPr="006C2BCD" w:rsidRDefault="006C2BCD" w:rsidP="00B51595">
      <w:pPr>
        <w:rPr>
          <w:b/>
          <w:caps/>
        </w:rPr>
      </w:pPr>
      <w:r w:rsidRPr="006C2BCD">
        <w:rPr>
          <w:b/>
          <w:caps/>
        </w:rPr>
        <w:t>Organisation des</w:t>
      </w:r>
      <w:r w:rsidR="00E57D3A" w:rsidRPr="006C2BCD">
        <w:rPr>
          <w:b/>
          <w:caps/>
        </w:rPr>
        <w:t xml:space="preserve"> SÉQUENCE</w:t>
      </w:r>
      <w:r w:rsidRPr="006C2BCD">
        <w:rPr>
          <w:b/>
          <w:caps/>
        </w:rPr>
        <w:t>s</w:t>
      </w:r>
    </w:p>
    <w:p w:rsidR="0099784C" w:rsidRDefault="006C2BCD" w:rsidP="006C2BCD">
      <w:pPr>
        <w:jc w:val="both"/>
      </w:pPr>
      <w:r>
        <w:t xml:space="preserve">Les élèves ont pour quelques séances un texte support qui est un épisode de l'album étudié par la classe. Ils doivent répondre par écrit à des questions afin de vérifier leur compréhension du texte, d'approfondir leur réflexion et de travailler la rédaction de réponses écrites. </w:t>
      </w:r>
    </w:p>
    <w:p w:rsidR="006C2BCD" w:rsidRDefault="006C2BCD" w:rsidP="006C2BCD">
      <w:pPr>
        <w:jc w:val="both"/>
      </w:pPr>
      <w:r>
        <w:t>En fonction des réponses, on pourra relever les difficultés rencontrées par les élèves et travailler des stratégies pour y remédier de façon individuelle (ou éventuellement groupée), et de manière soit ponctuelle soit régulière si l'enfant a besoin d'un entrainement à la mise en place de la stratégie.</w:t>
      </w:r>
    </w:p>
    <w:p w:rsidR="00E57D3A" w:rsidRDefault="00E57D3A" w:rsidP="00B51595"/>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3"/>
        <w:gridCol w:w="7905"/>
      </w:tblGrid>
      <w:tr w:rsidR="00B51595" w:rsidTr="00234C36">
        <w:tc>
          <w:tcPr>
            <w:tcW w:w="1803" w:type="dxa"/>
            <w:vAlign w:val="center"/>
          </w:tcPr>
          <w:p w:rsidR="00B51595" w:rsidRDefault="00B51595" w:rsidP="006E33CE">
            <w:pPr>
              <w:pStyle w:val="Titre4"/>
            </w:pPr>
            <w:r>
              <w:t>Objectifs</w:t>
            </w:r>
          </w:p>
        </w:tc>
        <w:tc>
          <w:tcPr>
            <w:tcW w:w="7905" w:type="dxa"/>
            <w:vAlign w:val="center"/>
          </w:tcPr>
          <w:p w:rsidR="00A0540A" w:rsidRDefault="00A0540A" w:rsidP="006E33CE">
            <w:pPr>
              <w:jc w:val="both"/>
            </w:pPr>
            <w:r>
              <w:t>Être de plus en plus autonome dans la recherche du sens des écrits.</w:t>
            </w:r>
          </w:p>
          <w:p w:rsidR="00B51595" w:rsidRDefault="00A0540A" w:rsidP="006E33CE">
            <w:pPr>
              <w:jc w:val="both"/>
            </w:pPr>
            <w:r>
              <w:t>Avoir conscience des processus cognitifs inclus dans les tâches de lecture et apprendre à les mettre en œuvre avec de plus en plus d'autonomie.</w:t>
            </w:r>
          </w:p>
        </w:tc>
      </w:tr>
      <w:tr w:rsidR="00B51595" w:rsidTr="00234C36">
        <w:tc>
          <w:tcPr>
            <w:tcW w:w="1803" w:type="dxa"/>
            <w:vAlign w:val="center"/>
          </w:tcPr>
          <w:p w:rsidR="00B51595" w:rsidRDefault="00B51595" w:rsidP="00BC2AFF">
            <w:pPr>
              <w:pStyle w:val="Titre4"/>
            </w:pPr>
            <w:r>
              <w:t>Compétences</w:t>
            </w:r>
            <w:r w:rsidR="00C0378B">
              <w:t xml:space="preserve"> et connaissances</w:t>
            </w:r>
          </w:p>
        </w:tc>
        <w:tc>
          <w:tcPr>
            <w:tcW w:w="7905" w:type="dxa"/>
            <w:vAlign w:val="center"/>
          </w:tcPr>
          <w:p w:rsidR="0059393E" w:rsidRPr="0059393E" w:rsidRDefault="0059393E" w:rsidP="0059393E">
            <w:pPr>
              <w:jc w:val="both"/>
            </w:pPr>
            <w:r w:rsidRPr="0059393E">
              <w:t>Lire seul et écouter lire des textes du patrimoine et des œuvres intégrales de la littérature jeunesse adaptées à son âge.</w:t>
            </w:r>
          </w:p>
          <w:p w:rsidR="0059393E" w:rsidRPr="0059393E" w:rsidRDefault="0059393E" w:rsidP="0059393E">
            <w:pPr>
              <w:jc w:val="both"/>
            </w:pPr>
            <w:r w:rsidRPr="0059393E">
              <w:t>Lire seul et comprendre un énoncé, une consigne simple.</w:t>
            </w:r>
          </w:p>
          <w:p w:rsidR="00B51595" w:rsidRPr="0059393E" w:rsidRDefault="0059393E" w:rsidP="0059393E">
            <w:pPr>
              <w:jc w:val="both"/>
              <w:rPr>
                <w:b/>
                <w:i/>
              </w:rPr>
            </w:pPr>
            <w:r w:rsidRPr="0059393E">
              <w:t>Dégager le thème d’un paragraphe ou d’un texte court.</w:t>
            </w:r>
          </w:p>
        </w:tc>
      </w:tr>
      <w:tr w:rsidR="00B51595" w:rsidTr="00234C36">
        <w:tc>
          <w:tcPr>
            <w:tcW w:w="1803" w:type="dxa"/>
            <w:vAlign w:val="center"/>
          </w:tcPr>
          <w:p w:rsidR="00B51595" w:rsidRDefault="007D6FE8" w:rsidP="006E33CE">
            <w:pPr>
              <w:pStyle w:val="Titre4"/>
            </w:pPr>
            <w:r>
              <w:t>organisation</w:t>
            </w:r>
            <w:r w:rsidR="00B51595">
              <w:t xml:space="preserve"> spécifique à prévoir</w:t>
            </w:r>
          </w:p>
        </w:tc>
        <w:tc>
          <w:tcPr>
            <w:tcW w:w="7905" w:type="dxa"/>
            <w:vAlign w:val="center"/>
          </w:tcPr>
          <w:p w:rsidR="00B51595" w:rsidRDefault="007D6FE8" w:rsidP="006E33CE">
            <w:pPr>
              <w:jc w:val="both"/>
            </w:pPr>
            <w:r>
              <w:t>Avant chaque séance, avoir préparé une ou plusieurs questions pour chaque élève (au tableau, dans les cahiers,…)</w:t>
            </w:r>
          </w:p>
          <w:p w:rsidR="007D6FE8" w:rsidRDefault="007D6FE8" w:rsidP="007D6FE8">
            <w:pPr>
              <w:jc w:val="both"/>
            </w:pPr>
            <w:r>
              <w:t>Prévoir des temps d'entretien</w:t>
            </w:r>
            <w:r w:rsidR="003F3C94">
              <w:t>s</w:t>
            </w:r>
            <w:r>
              <w:t xml:space="preserve"> individuels pour mettre en place les stratégies et d'autres pour les systématiser (soutien possible par l'AVS).</w:t>
            </w:r>
          </w:p>
        </w:tc>
      </w:tr>
    </w:tbl>
    <w:p w:rsidR="00B51595" w:rsidRDefault="00B51595" w:rsidP="00B51595"/>
    <w:p w:rsidR="00B51595" w:rsidRDefault="00234C36" w:rsidP="00B51595">
      <w:r>
        <w:rPr>
          <w:noProof/>
        </w:rPr>
      </w:r>
      <w:r w:rsidR="001E3E9A">
        <w:pict>
          <v:roundrect id="_x0000_s1030" style="width:477.45pt;height:283.15pt;mso-position-horizontal-relative:char;mso-position-vertical-relative:line" arcsize="10923f">
            <v:shadow on="t" opacity=".5" offset="6pt,6pt"/>
            <v:textbox>
              <w:txbxContent>
                <w:p w:rsidR="00234C36" w:rsidRPr="00234C36" w:rsidRDefault="00234C36" w:rsidP="00234C36">
                  <w:pPr>
                    <w:jc w:val="center"/>
                    <w:rPr>
                      <w:b/>
                      <w:smallCaps/>
                    </w:rPr>
                  </w:pPr>
                  <w:r w:rsidRPr="00234C36">
                    <w:rPr>
                      <w:b/>
                      <w:smallCaps/>
                    </w:rPr>
                    <w:t>Relations questions-réponses</w:t>
                  </w:r>
                </w:p>
                <w:p w:rsidR="00234C36" w:rsidRPr="00234C36" w:rsidRDefault="00234C36" w:rsidP="00234C36">
                  <w:pPr>
                    <w:jc w:val="center"/>
                    <w:rPr>
                      <w:i/>
                      <w:sz w:val="20"/>
                    </w:rPr>
                  </w:pPr>
                  <w:r w:rsidRPr="00234C36">
                    <w:rPr>
                      <w:i/>
                      <w:sz w:val="20"/>
                    </w:rPr>
                    <w:t xml:space="preserve">(classification R-Q-R de Pearson et </w:t>
                  </w:r>
                  <w:r w:rsidR="005B1FD8" w:rsidRPr="00234C36">
                    <w:rPr>
                      <w:i/>
                      <w:sz w:val="20"/>
                    </w:rPr>
                    <w:t>Johnson</w:t>
                  </w:r>
                  <w:r w:rsidRPr="00234C36">
                    <w:rPr>
                      <w:i/>
                      <w:sz w:val="20"/>
                    </w:rPr>
                    <w:t>)</w:t>
                  </w:r>
                </w:p>
                <w:p w:rsidR="00234C36" w:rsidRDefault="00234C36" w:rsidP="00234C36">
                  <w:pPr>
                    <w:numPr>
                      <w:ilvl w:val="0"/>
                      <w:numId w:val="3"/>
                    </w:numPr>
                    <w:jc w:val="both"/>
                  </w:pPr>
                  <w:r w:rsidRPr="00A0659D">
                    <w:rPr>
                      <w:b/>
                    </w:rPr>
                    <w:t>explicite et textuelle</w:t>
                  </w:r>
                  <w:r>
                    <w:t xml:space="preserve"> : la réponse et clairement indiquée dans le texte,</w:t>
                  </w:r>
                </w:p>
                <w:p w:rsidR="00234C36" w:rsidRDefault="00234C36" w:rsidP="00234C36">
                  <w:pPr>
                    <w:numPr>
                      <w:ilvl w:val="0"/>
                      <w:numId w:val="3"/>
                    </w:numPr>
                    <w:jc w:val="both"/>
                  </w:pPr>
                  <w:r w:rsidRPr="00A0659D">
                    <w:rPr>
                      <w:b/>
                    </w:rPr>
                    <w:t>implicite et textuelle</w:t>
                  </w:r>
                  <w:r>
                    <w:t xml:space="preserve"> : la réponse découle du texte mais il n'y a pas d'indice grammatical (reprise de la formulation) qui relie la question et le texte.</w:t>
                  </w:r>
                </w:p>
                <w:p w:rsidR="00234C36" w:rsidRDefault="00234C36" w:rsidP="00234C36">
                  <w:pPr>
                    <w:numPr>
                      <w:ilvl w:val="0"/>
                      <w:numId w:val="3"/>
                    </w:numPr>
                    <w:jc w:val="both"/>
                  </w:pPr>
                  <w:r w:rsidRPr="00A0659D">
                    <w:rPr>
                      <w:b/>
                    </w:rPr>
                    <w:t>implicite et fondée sur les schémas du lecteur</w:t>
                  </w:r>
                  <w:r>
                    <w:t xml:space="preserve"> : la question découle du texte mais le lecteur utilise ses propres connaissances pour répondre à la question.</w:t>
                  </w:r>
                </w:p>
                <w:p w:rsidR="00234C36" w:rsidRDefault="00234C36" w:rsidP="00234C36">
                  <w:pPr>
                    <w:numPr>
                      <w:ilvl w:val="0"/>
                      <w:numId w:val="3"/>
                    </w:numPr>
                    <w:jc w:val="both"/>
                  </w:pPr>
                  <w:r w:rsidRPr="00A0659D">
                    <w:rPr>
                      <w:b/>
                    </w:rPr>
                    <w:t>sur le</w:t>
                  </w:r>
                  <w:r>
                    <w:rPr>
                      <w:b/>
                    </w:rPr>
                    <w:t>s</w:t>
                  </w:r>
                  <w:r w:rsidRPr="00A0659D">
                    <w:rPr>
                      <w:b/>
                    </w:rPr>
                    <w:t xml:space="preserve"> processus</w:t>
                  </w:r>
                  <w:r>
                    <w:t xml:space="preserve"> </w:t>
                  </w:r>
                  <w:r w:rsidRPr="00234C36">
                    <w:rPr>
                      <w:i/>
                    </w:rPr>
                    <w:t>(classification de Durkin)</w:t>
                  </w:r>
                  <w:r>
                    <w:t xml:space="preserve"> : </w:t>
                  </w:r>
                  <w:r w:rsidR="001E3E9A">
                    <w:t xml:space="preserve">questions </w:t>
                  </w:r>
                  <w:r>
                    <w:t>qui invitent l'élève à réfléchir sur la façon dont il arrive à une réponse.</w:t>
                  </w:r>
                </w:p>
                <w:p w:rsidR="00234C36" w:rsidRDefault="00234C36" w:rsidP="00234C36">
                  <w:pPr>
                    <w:numPr>
                      <w:ilvl w:val="1"/>
                      <w:numId w:val="3"/>
                    </w:numPr>
                    <w:jc w:val="both"/>
                  </w:pPr>
                  <w:r>
                    <w:t>qu'est-ce qui te fait dire que…?</w:t>
                  </w:r>
                </w:p>
                <w:p w:rsidR="00234C36" w:rsidRDefault="00234C36" w:rsidP="00234C36">
                  <w:pPr>
                    <w:numPr>
                      <w:ilvl w:val="1"/>
                      <w:numId w:val="3"/>
                    </w:numPr>
                    <w:jc w:val="both"/>
                  </w:pPr>
                  <w:r>
                    <w:t>qu'est-ce qui t'as permis de deviner ce  qui aller arriver ?</w:t>
                  </w:r>
                </w:p>
                <w:p w:rsidR="00234C36" w:rsidRDefault="00234C36" w:rsidP="00234C36">
                  <w:pPr>
                    <w:numPr>
                      <w:ilvl w:val="1"/>
                      <w:numId w:val="3"/>
                    </w:numPr>
                    <w:jc w:val="both"/>
                  </w:pPr>
                  <w:r>
                    <w:t>quelle partie fait image dans ta tête ?</w:t>
                  </w:r>
                </w:p>
                <w:p w:rsidR="00234C36" w:rsidRDefault="00234C36" w:rsidP="00234C36">
                  <w:pPr>
                    <w:numPr>
                      <w:ilvl w:val="1"/>
                      <w:numId w:val="3"/>
                    </w:numPr>
                    <w:jc w:val="both"/>
                  </w:pPr>
                  <w:r>
                    <w:t>qu'est-ce qui peut t'aider à trouver le sens du mot…?</w:t>
                  </w:r>
                </w:p>
                <w:p w:rsidR="00234C36" w:rsidRDefault="00234C36" w:rsidP="00234C36">
                  <w:pPr>
                    <w:numPr>
                      <w:ilvl w:val="1"/>
                      <w:numId w:val="3"/>
                    </w:numPr>
                    <w:jc w:val="both"/>
                  </w:pPr>
                  <w:r>
                    <w:t>qu'est-ce qui t'a fait aimer l'histoire ?</w:t>
                  </w:r>
                </w:p>
                <w:p w:rsidR="00234C36" w:rsidRDefault="00234C36" w:rsidP="00234C36">
                  <w:pPr>
                    <w:numPr>
                      <w:ilvl w:val="1"/>
                      <w:numId w:val="3"/>
                    </w:numPr>
                    <w:jc w:val="both"/>
                  </w:pPr>
                  <w:r>
                    <w:t>qu'est-ce qui te fait dire que le texte est imaginaire ?</w:t>
                  </w:r>
                </w:p>
                <w:p w:rsidR="00234C36" w:rsidRDefault="00234C36" w:rsidP="00234C36">
                  <w:pPr>
                    <w:numPr>
                      <w:ilvl w:val="1"/>
                      <w:numId w:val="3"/>
                    </w:numPr>
                    <w:jc w:val="both"/>
                  </w:pPr>
                  <w:r>
                    <w:t>pourquoi le titre est-il bien choisi ?</w:t>
                  </w:r>
                </w:p>
                <w:p w:rsidR="00234C36" w:rsidRDefault="00234C36" w:rsidP="00234C36">
                  <w:pPr>
                    <w:numPr>
                      <w:ilvl w:val="1"/>
                      <w:numId w:val="3"/>
                    </w:numPr>
                    <w:jc w:val="both"/>
                  </w:pPr>
                  <w:r>
                    <w:t>y a-t-il des mots nouveaux pour toi dans le texte ?</w:t>
                  </w:r>
                </w:p>
                <w:p w:rsidR="00234C36" w:rsidRDefault="00234C36" w:rsidP="00234C36">
                  <w:pPr>
                    <w:numPr>
                      <w:ilvl w:val="1"/>
                      <w:numId w:val="3"/>
                    </w:numPr>
                    <w:jc w:val="both"/>
                  </w:pPr>
                  <w:r>
                    <w:t>…</w:t>
                  </w:r>
                </w:p>
                <w:p w:rsidR="00234C36" w:rsidRDefault="00234C36"/>
              </w:txbxContent>
            </v:textbox>
            <w10:wrap type="none"/>
            <w10:anchorlock/>
          </v:roundrect>
        </w:pict>
      </w:r>
    </w:p>
    <w:p w:rsidR="004351AE" w:rsidRPr="00C30701" w:rsidRDefault="004351AE" w:rsidP="0056622F">
      <w:pPr>
        <w:pStyle w:val="Titre2"/>
        <w:jc w:val="both"/>
        <w:rPr>
          <w:sz w:val="36"/>
        </w:rPr>
      </w:pPr>
      <w:bookmarkStart w:id="0" w:name="_Toc331514712"/>
      <w:r w:rsidRPr="00C30701">
        <w:rPr>
          <w:sz w:val="36"/>
        </w:rPr>
        <w:lastRenderedPageBreak/>
        <w:t xml:space="preserve">Séance </w:t>
      </w:r>
      <w:bookmarkEnd w:id="0"/>
      <w:r w:rsidR="0086141A" w:rsidRPr="00C30701">
        <w:rPr>
          <w:sz w:val="36"/>
        </w:rPr>
        <w:t>de mise en place d'une stratégie</w:t>
      </w:r>
    </w:p>
    <w:p w:rsidR="00367338" w:rsidRPr="00367338" w:rsidRDefault="00367338" w:rsidP="00367338"/>
    <w:tbl>
      <w:tblPr>
        <w:tblStyle w:val="Grilledutableau"/>
        <w:tblW w:w="0" w:type="auto"/>
        <w:tblInd w:w="108" w:type="dxa"/>
        <w:tblLayout w:type="fixed"/>
        <w:tblLook w:val="04A0"/>
      </w:tblPr>
      <w:tblGrid>
        <w:gridCol w:w="709"/>
        <w:gridCol w:w="1418"/>
        <w:gridCol w:w="5386"/>
        <w:gridCol w:w="2126"/>
      </w:tblGrid>
      <w:tr w:rsidR="00B51595" w:rsidRPr="004C6D6C" w:rsidTr="00030C7A">
        <w:tc>
          <w:tcPr>
            <w:tcW w:w="709" w:type="dxa"/>
          </w:tcPr>
          <w:p w:rsidR="00B51595" w:rsidRPr="004C6D6C" w:rsidRDefault="00B51595" w:rsidP="006E33CE">
            <w:pPr>
              <w:jc w:val="center"/>
              <w:rPr>
                <w:b/>
                <w:szCs w:val="20"/>
              </w:rPr>
            </w:pPr>
            <w:r w:rsidRPr="0052502D">
              <w:rPr>
                <w:b/>
                <w:sz w:val="16"/>
                <w:szCs w:val="20"/>
              </w:rPr>
              <w:t>Phases</w:t>
            </w:r>
          </w:p>
        </w:tc>
        <w:tc>
          <w:tcPr>
            <w:tcW w:w="1418" w:type="dxa"/>
          </w:tcPr>
          <w:p w:rsidR="00B51595" w:rsidRPr="004C6D6C" w:rsidRDefault="00B51595" w:rsidP="006E33CE">
            <w:pPr>
              <w:jc w:val="center"/>
              <w:rPr>
                <w:b/>
                <w:szCs w:val="20"/>
              </w:rPr>
            </w:pPr>
            <w:r w:rsidRPr="004C6D6C">
              <w:rPr>
                <w:b/>
                <w:szCs w:val="20"/>
              </w:rPr>
              <w:t>Organisation</w:t>
            </w:r>
          </w:p>
        </w:tc>
        <w:tc>
          <w:tcPr>
            <w:tcW w:w="5386" w:type="dxa"/>
          </w:tcPr>
          <w:p w:rsidR="00B51595" w:rsidRPr="004C6D6C" w:rsidRDefault="00B51595" w:rsidP="006E33CE">
            <w:pPr>
              <w:jc w:val="center"/>
              <w:rPr>
                <w:b/>
                <w:szCs w:val="20"/>
              </w:rPr>
            </w:pPr>
            <w:r w:rsidRPr="004C6D6C">
              <w:rPr>
                <w:b/>
                <w:szCs w:val="20"/>
              </w:rPr>
              <w:t>Activités</w:t>
            </w:r>
          </w:p>
        </w:tc>
        <w:tc>
          <w:tcPr>
            <w:tcW w:w="2126" w:type="dxa"/>
          </w:tcPr>
          <w:p w:rsidR="00B51595" w:rsidRPr="004C6D6C" w:rsidRDefault="00B51595" w:rsidP="006E33CE">
            <w:pPr>
              <w:jc w:val="center"/>
              <w:rPr>
                <w:b/>
                <w:szCs w:val="20"/>
              </w:rPr>
            </w:pPr>
            <w:r w:rsidRPr="004C6D6C">
              <w:rPr>
                <w:b/>
                <w:szCs w:val="20"/>
              </w:rPr>
              <w:t>Activités de l’élève</w:t>
            </w:r>
          </w:p>
        </w:tc>
      </w:tr>
      <w:tr w:rsidR="00B51595" w:rsidRPr="00D509AD" w:rsidTr="00030C7A">
        <w:trPr>
          <w:cantSplit/>
          <w:trHeight w:val="1134"/>
        </w:trPr>
        <w:tc>
          <w:tcPr>
            <w:tcW w:w="709" w:type="dxa"/>
            <w:textDirection w:val="btLr"/>
            <w:vAlign w:val="center"/>
          </w:tcPr>
          <w:p w:rsidR="00B51595" w:rsidRPr="00D509AD" w:rsidRDefault="00B51595" w:rsidP="00BE24B5">
            <w:pPr>
              <w:ind w:left="113" w:right="113"/>
              <w:jc w:val="center"/>
              <w:rPr>
                <w:b/>
                <w:sz w:val="24"/>
              </w:rPr>
            </w:pPr>
            <w:r w:rsidRPr="00D509AD">
              <w:rPr>
                <w:b/>
                <w:sz w:val="24"/>
              </w:rPr>
              <w:t>Mise en route</w:t>
            </w:r>
          </w:p>
        </w:tc>
        <w:tc>
          <w:tcPr>
            <w:tcW w:w="1418" w:type="dxa"/>
            <w:vAlign w:val="center"/>
          </w:tcPr>
          <w:p w:rsidR="00B51595" w:rsidRPr="00D509AD" w:rsidRDefault="00216FFA" w:rsidP="006E33CE">
            <w:pPr>
              <w:jc w:val="center"/>
              <w:rPr>
                <w:sz w:val="24"/>
              </w:rPr>
            </w:pPr>
            <w:r>
              <w:rPr>
                <w:sz w:val="24"/>
              </w:rPr>
              <w:t>individuel, à l'oral</w:t>
            </w:r>
          </w:p>
          <w:p w:rsidR="00B51595" w:rsidRPr="00D509AD" w:rsidRDefault="00B51595" w:rsidP="006E33CE">
            <w:pPr>
              <w:jc w:val="center"/>
              <w:rPr>
                <w:sz w:val="24"/>
              </w:rPr>
            </w:pPr>
          </w:p>
          <w:p w:rsidR="00E57D3A" w:rsidRPr="00D509AD" w:rsidRDefault="00E57D3A" w:rsidP="006E33CE">
            <w:pPr>
              <w:jc w:val="center"/>
              <w:rPr>
                <w:sz w:val="24"/>
              </w:rPr>
            </w:pPr>
          </w:p>
          <w:p w:rsidR="00B51595" w:rsidRPr="00D509AD" w:rsidRDefault="00216FFA" w:rsidP="006E33CE">
            <w:pPr>
              <w:jc w:val="center"/>
              <w:rPr>
                <w:sz w:val="24"/>
              </w:rPr>
            </w:pPr>
            <w:r>
              <w:rPr>
                <w:sz w:val="24"/>
              </w:rPr>
              <w:t>5</w:t>
            </w:r>
            <w:r w:rsidR="00B51595" w:rsidRPr="00D509AD">
              <w:rPr>
                <w:sz w:val="24"/>
              </w:rPr>
              <w:t xml:space="preserve"> minutes</w:t>
            </w:r>
          </w:p>
        </w:tc>
        <w:tc>
          <w:tcPr>
            <w:tcW w:w="5386" w:type="dxa"/>
            <w:vAlign w:val="center"/>
          </w:tcPr>
          <w:p w:rsidR="00B51595" w:rsidRDefault="00A0540A" w:rsidP="00A0540A">
            <w:pPr>
              <w:jc w:val="both"/>
              <w:rPr>
                <w:sz w:val="24"/>
              </w:rPr>
            </w:pPr>
            <w:r>
              <w:rPr>
                <w:sz w:val="24"/>
              </w:rPr>
              <w:t>Je reprends avec l'élève une réponse qu'il a donnée et je lui dis pourquoi sa réponse n'est pas adéquate et qu'on peut utiliser des stratégies pour arriver à des réponses meilleures.</w:t>
            </w:r>
          </w:p>
          <w:p w:rsidR="00A0540A" w:rsidRDefault="00216FFA" w:rsidP="00216FFA">
            <w:pPr>
              <w:jc w:val="both"/>
              <w:rPr>
                <w:sz w:val="24"/>
              </w:rPr>
            </w:pPr>
            <w:r>
              <w:rPr>
                <w:sz w:val="24"/>
              </w:rPr>
              <w:t>Je d</w:t>
            </w:r>
            <w:r w:rsidR="00A0540A">
              <w:rPr>
                <w:sz w:val="24"/>
              </w:rPr>
              <w:t>éfini</w:t>
            </w:r>
            <w:r>
              <w:rPr>
                <w:sz w:val="24"/>
              </w:rPr>
              <w:t>s la stratégie que je propose à l'élève d'apprendre et précise</w:t>
            </w:r>
            <w:r w:rsidR="00A0540A">
              <w:rPr>
                <w:sz w:val="24"/>
              </w:rPr>
              <w:t xml:space="preserve"> son utilité</w:t>
            </w:r>
          </w:p>
          <w:p w:rsidR="00A0540A" w:rsidRPr="00E224F7" w:rsidRDefault="00216FFA" w:rsidP="00216FFA">
            <w:pPr>
              <w:jc w:val="both"/>
              <w:rPr>
                <w:sz w:val="24"/>
              </w:rPr>
            </w:pPr>
            <w:r>
              <w:rPr>
                <w:sz w:val="24"/>
              </w:rPr>
              <w:t>Je r</w:t>
            </w:r>
            <w:r w:rsidR="00A0540A">
              <w:rPr>
                <w:sz w:val="24"/>
              </w:rPr>
              <w:t>end</w:t>
            </w:r>
            <w:r>
              <w:rPr>
                <w:sz w:val="24"/>
              </w:rPr>
              <w:t>s</w:t>
            </w:r>
            <w:r w:rsidR="00A0540A">
              <w:rPr>
                <w:sz w:val="24"/>
              </w:rPr>
              <w:t xml:space="preserve"> le processus transparent en explicitant verbalement ce qui se passe dans la tête</w:t>
            </w:r>
            <w:r>
              <w:rPr>
                <w:sz w:val="24"/>
              </w:rPr>
              <w:t xml:space="preserve"> d'un lecteur accompli durant la mise en place de la stratégie en prenant en exemple la réponse à donner à la question qui a posé un problème à l'élève</w:t>
            </w:r>
            <w:r w:rsidR="00A0540A">
              <w:rPr>
                <w:sz w:val="24"/>
              </w:rPr>
              <w:t>.</w:t>
            </w:r>
          </w:p>
        </w:tc>
        <w:tc>
          <w:tcPr>
            <w:tcW w:w="2126" w:type="dxa"/>
            <w:vAlign w:val="center"/>
          </w:tcPr>
          <w:p w:rsidR="00B51595" w:rsidRDefault="00A379D4" w:rsidP="006D424A">
            <w:pPr>
              <w:jc w:val="both"/>
              <w:rPr>
                <w:sz w:val="24"/>
              </w:rPr>
            </w:pPr>
            <w:r>
              <w:rPr>
                <w:sz w:val="24"/>
              </w:rPr>
              <w:t>Resituer son travail et écouter les remarques de l'enseignant.</w:t>
            </w:r>
          </w:p>
          <w:p w:rsidR="00A379D4" w:rsidRDefault="00A379D4" w:rsidP="006D424A">
            <w:pPr>
              <w:jc w:val="both"/>
              <w:rPr>
                <w:sz w:val="24"/>
              </w:rPr>
            </w:pPr>
            <w:r>
              <w:rPr>
                <w:sz w:val="24"/>
              </w:rPr>
              <w:t>Comprendre ce qui est attendu et le but à atteindre.</w:t>
            </w:r>
          </w:p>
          <w:p w:rsidR="00A379D4" w:rsidRPr="00E224F7" w:rsidRDefault="00A379D4" w:rsidP="006D424A">
            <w:pPr>
              <w:jc w:val="both"/>
              <w:rPr>
                <w:sz w:val="24"/>
              </w:rPr>
            </w:pPr>
            <w:r>
              <w:rPr>
                <w:sz w:val="24"/>
              </w:rPr>
              <w:t>Observer et écouter comment un lecteur expert met en place la stratégie.</w:t>
            </w:r>
          </w:p>
        </w:tc>
      </w:tr>
      <w:tr w:rsidR="00B51595" w:rsidRPr="00D509AD" w:rsidTr="00030C7A">
        <w:trPr>
          <w:cantSplit/>
          <w:trHeight w:val="1474"/>
        </w:trPr>
        <w:tc>
          <w:tcPr>
            <w:tcW w:w="709" w:type="dxa"/>
            <w:textDirection w:val="btLr"/>
            <w:vAlign w:val="center"/>
          </w:tcPr>
          <w:p w:rsidR="00B51595" w:rsidRPr="00D509AD" w:rsidRDefault="00F61991" w:rsidP="00BE24B5">
            <w:pPr>
              <w:jc w:val="center"/>
              <w:rPr>
                <w:b/>
                <w:sz w:val="24"/>
              </w:rPr>
            </w:pPr>
            <w:r>
              <w:rPr>
                <w:b/>
                <w:sz w:val="24"/>
              </w:rPr>
              <w:t>R</w:t>
            </w:r>
            <w:r w:rsidR="00B51595" w:rsidRPr="00D509AD">
              <w:rPr>
                <w:b/>
                <w:sz w:val="24"/>
              </w:rPr>
              <w:t>echerche</w:t>
            </w:r>
          </w:p>
        </w:tc>
        <w:tc>
          <w:tcPr>
            <w:tcW w:w="1418" w:type="dxa"/>
            <w:vAlign w:val="center"/>
          </w:tcPr>
          <w:p w:rsidR="00B51595" w:rsidRPr="00D509AD" w:rsidRDefault="00F61991" w:rsidP="006E33CE">
            <w:pPr>
              <w:jc w:val="center"/>
              <w:rPr>
                <w:sz w:val="24"/>
              </w:rPr>
            </w:pPr>
            <w:r>
              <w:rPr>
                <w:sz w:val="24"/>
              </w:rPr>
              <w:t>individuel, à l'oral</w:t>
            </w:r>
          </w:p>
          <w:p w:rsidR="00B51595" w:rsidRPr="00D509AD" w:rsidRDefault="00B51595" w:rsidP="006E33CE">
            <w:pPr>
              <w:jc w:val="center"/>
              <w:rPr>
                <w:sz w:val="24"/>
              </w:rPr>
            </w:pPr>
          </w:p>
          <w:p w:rsidR="00B51595" w:rsidRPr="00D509AD" w:rsidRDefault="00B51595" w:rsidP="006E33CE">
            <w:pPr>
              <w:jc w:val="center"/>
              <w:rPr>
                <w:sz w:val="24"/>
              </w:rPr>
            </w:pPr>
          </w:p>
          <w:p w:rsidR="00B51595" w:rsidRPr="00D509AD" w:rsidRDefault="00F61991" w:rsidP="006E33CE">
            <w:pPr>
              <w:jc w:val="center"/>
              <w:rPr>
                <w:sz w:val="24"/>
              </w:rPr>
            </w:pPr>
            <w:r>
              <w:rPr>
                <w:sz w:val="24"/>
              </w:rPr>
              <w:t>10</w:t>
            </w:r>
            <w:r w:rsidR="00B51595" w:rsidRPr="00D509AD">
              <w:rPr>
                <w:sz w:val="24"/>
              </w:rPr>
              <w:t xml:space="preserve"> minutes</w:t>
            </w:r>
          </w:p>
        </w:tc>
        <w:tc>
          <w:tcPr>
            <w:tcW w:w="5386" w:type="dxa"/>
            <w:vAlign w:val="center"/>
          </w:tcPr>
          <w:p w:rsidR="00A0540A" w:rsidRPr="00E224F7" w:rsidRDefault="00F61991" w:rsidP="00F61991">
            <w:pPr>
              <w:jc w:val="both"/>
              <w:rPr>
                <w:sz w:val="24"/>
              </w:rPr>
            </w:pPr>
            <w:r>
              <w:rPr>
                <w:sz w:val="24"/>
              </w:rPr>
              <w:t xml:space="preserve">Je pose des questions appelant la mise en place de la stratégie à l'élève, sur le même texte ou sur un nouveau texte et je le guide dans l'utilisation de la stratégie pour trouver les réponses en favorisant une de plus en plus d'autonomie dans la mise en œuvre. Je pose également des questions pièges pour vérifier que l'élève comprend </w:t>
            </w:r>
            <w:r w:rsidR="00A0540A">
              <w:rPr>
                <w:sz w:val="24"/>
              </w:rPr>
              <w:t>quand utiliser ou non la s</w:t>
            </w:r>
            <w:r>
              <w:rPr>
                <w:sz w:val="24"/>
              </w:rPr>
              <w:t>tratégie</w:t>
            </w:r>
            <w:r w:rsidR="00A0540A">
              <w:rPr>
                <w:sz w:val="24"/>
              </w:rPr>
              <w:t>.</w:t>
            </w:r>
          </w:p>
        </w:tc>
        <w:tc>
          <w:tcPr>
            <w:tcW w:w="2126" w:type="dxa"/>
            <w:vAlign w:val="center"/>
          </w:tcPr>
          <w:p w:rsidR="00DF022E" w:rsidRDefault="00DF022E" w:rsidP="009939D0">
            <w:pPr>
              <w:jc w:val="both"/>
              <w:rPr>
                <w:sz w:val="24"/>
              </w:rPr>
            </w:pPr>
            <w:r>
              <w:rPr>
                <w:sz w:val="24"/>
              </w:rPr>
              <w:t>Écouter et se mobiliser pour comprendre la question posée.</w:t>
            </w:r>
          </w:p>
          <w:p w:rsidR="00B51595" w:rsidRDefault="00DF022E" w:rsidP="009939D0">
            <w:pPr>
              <w:jc w:val="both"/>
              <w:rPr>
                <w:sz w:val="24"/>
              </w:rPr>
            </w:pPr>
            <w:r>
              <w:rPr>
                <w:sz w:val="24"/>
              </w:rPr>
              <w:t>S'engager dans la recherche d'une réponse à la question posée.</w:t>
            </w:r>
          </w:p>
          <w:p w:rsidR="00DF022E" w:rsidRDefault="00DF022E" w:rsidP="009939D0">
            <w:pPr>
              <w:jc w:val="both"/>
              <w:rPr>
                <w:sz w:val="24"/>
              </w:rPr>
            </w:pPr>
            <w:r>
              <w:rPr>
                <w:sz w:val="24"/>
              </w:rPr>
              <w:t>Tâtonner pour adapter la stratégie découverte à la question posée.</w:t>
            </w:r>
          </w:p>
          <w:p w:rsidR="00DF022E" w:rsidRPr="00E224F7" w:rsidRDefault="00DF022E" w:rsidP="009939D0">
            <w:pPr>
              <w:jc w:val="both"/>
              <w:rPr>
                <w:sz w:val="24"/>
              </w:rPr>
            </w:pPr>
            <w:r>
              <w:rPr>
                <w:sz w:val="24"/>
              </w:rPr>
              <w:t>Formuler une réponse à la question.</w:t>
            </w:r>
          </w:p>
        </w:tc>
      </w:tr>
      <w:tr w:rsidR="00B51595" w:rsidRPr="00D509AD" w:rsidTr="00030C7A">
        <w:trPr>
          <w:cantSplit/>
          <w:trHeight w:val="2098"/>
        </w:trPr>
        <w:tc>
          <w:tcPr>
            <w:tcW w:w="709" w:type="dxa"/>
            <w:tcBorders>
              <w:bottom w:val="single" w:sz="4" w:space="0" w:color="auto"/>
            </w:tcBorders>
            <w:textDirection w:val="btLr"/>
            <w:vAlign w:val="center"/>
          </w:tcPr>
          <w:p w:rsidR="00B51595" w:rsidRPr="00D509AD" w:rsidRDefault="00EA1F4C" w:rsidP="00BE24B5">
            <w:pPr>
              <w:jc w:val="center"/>
              <w:rPr>
                <w:b/>
                <w:sz w:val="24"/>
              </w:rPr>
            </w:pPr>
            <w:r>
              <w:rPr>
                <w:b/>
                <w:sz w:val="24"/>
              </w:rPr>
              <w:t>I</w:t>
            </w:r>
            <w:r w:rsidR="00B51595" w:rsidRPr="00D509AD">
              <w:rPr>
                <w:b/>
                <w:sz w:val="24"/>
              </w:rPr>
              <w:t>nstitutionnalisation</w:t>
            </w:r>
          </w:p>
        </w:tc>
        <w:tc>
          <w:tcPr>
            <w:tcW w:w="1418" w:type="dxa"/>
            <w:tcBorders>
              <w:bottom w:val="single" w:sz="4" w:space="0" w:color="auto"/>
            </w:tcBorders>
            <w:vAlign w:val="center"/>
          </w:tcPr>
          <w:p w:rsidR="00B51595" w:rsidRPr="00D509AD" w:rsidRDefault="00EA1F4C" w:rsidP="006E33CE">
            <w:pPr>
              <w:jc w:val="center"/>
              <w:rPr>
                <w:sz w:val="24"/>
              </w:rPr>
            </w:pPr>
            <w:r>
              <w:rPr>
                <w:sz w:val="24"/>
              </w:rPr>
              <w:t>individuel</w:t>
            </w:r>
          </w:p>
          <w:p w:rsidR="00E57D3A" w:rsidRPr="00D509AD" w:rsidRDefault="00E57D3A" w:rsidP="006E33CE">
            <w:pPr>
              <w:jc w:val="center"/>
              <w:rPr>
                <w:sz w:val="24"/>
              </w:rPr>
            </w:pPr>
          </w:p>
          <w:p w:rsidR="00E57D3A" w:rsidRPr="00D509AD" w:rsidRDefault="00E57D3A" w:rsidP="006E33CE">
            <w:pPr>
              <w:jc w:val="center"/>
              <w:rPr>
                <w:sz w:val="24"/>
              </w:rPr>
            </w:pPr>
          </w:p>
          <w:p w:rsidR="00B51595" w:rsidRPr="00D509AD" w:rsidRDefault="00EA1F4C" w:rsidP="006E33CE">
            <w:pPr>
              <w:jc w:val="center"/>
              <w:rPr>
                <w:sz w:val="24"/>
              </w:rPr>
            </w:pPr>
            <w:r>
              <w:rPr>
                <w:sz w:val="24"/>
              </w:rPr>
              <w:t xml:space="preserve">5 </w:t>
            </w:r>
            <w:r w:rsidR="00B51595" w:rsidRPr="00D509AD">
              <w:rPr>
                <w:sz w:val="24"/>
              </w:rPr>
              <w:t>minutes</w:t>
            </w:r>
          </w:p>
        </w:tc>
        <w:tc>
          <w:tcPr>
            <w:tcW w:w="5386" w:type="dxa"/>
            <w:tcBorders>
              <w:bottom w:val="single" w:sz="4" w:space="0" w:color="auto"/>
            </w:tcBorders>
            <w:vAlign w:val="center"/>
          </w:tcPr>
          <w:p w:rsidR="00B51595" w:rsidRDefault="00702A55" w:rsidP="006D424A">
            <w:pPr>
              <w:jc w:val="both"/>
              <w:rPr>
                <w:sz w:val="24"/>
              </w:rPr>
            </w:pPr>
            <w:r>
              <w:rPr>
                <w:sz w:val="24"/>
              </w:rPr>
              <w:t>Je demande à l'élève de mettre des mots sur la mise en œuvre de la stratégie que nous avons travaillée pour réaliser une fiche-mémoire. Je note les formulations et les étapes que nous retenons. Je propose ensuite de donne un nom à la stratégie pour pouvoir s'en souvenir plus aisément.</w:t>
            </w:r>
          </w:p>
          <w:p w:rsidR="00702A55" w:rsidRPr="00E224F7" w:rsidRDefault="00702A55" w:rsidP="00BE24C7">
            <w:pPr>
              <w:jc w:val="both"/>
              <w:rPr>
                <w:sz w:val="24"/>
              </w:rPr>
            </w:pPr>
            <w:r>
              <w:rPr>
                <w:sz w:val="24"/>
              </w:rPr>
              <w:t xml:space="preserve">Je dis </w:t>
            </w:r>
            <w:r w:rsidR="00BE24C7">
              <w:rPr>
                <w:sz w:val="24"/>
              </w:rPr>
              <w:t>à l'élève</w:t>
            </w:r>
            <w:r>
              <w:rPr>
                <w:sz w:val="24"/>
              </w:rPr>
              <w:t xml:space="preserve"> que</w:t>
            </w:r>
            <w:r w:rsidR="00BE24C7">
              <w:rPr>
                <w:sz w:val="24"/>
              </w:rPr>
              <w:t xml:space="preserve"> dès que la fiche sera prête il en aura</w:t>
            </w:r>
            <w:r>
              <w:rPr>
                <w:sz w:val="24"/>
              </w:rPr>
              <w:t xml:space="preserve"> soit une copie soit nous l'afficherons dans la classe.</w:t>
            </w:r>
          </w:p>
        </w:tc>
        <w:tc>
          <w:tcPr>
            <w:tcW w:w="2126" w:type="dxa"/>
            <w:tcBorders>
              <w:bottom w:val="single" w:sz="4" w:space="0" w:color="auto"/>
            </w:tcBorders>
            <w:vAlign w:val="center"/>
          </w:tcPr>
          <w:p w:rsidR="00B51595" w:rsidRPr="00E224F7" w:rsidRDefault="00A57EEB" w:rsidP="006D424A">
            <w:pPr>
              <w:jc w:val="both"/>
              <w:rPr>
                <w:sz w:val="24"/>
              </w:rPr>
            </w:pPr>
            <w:r>
              <w:rPr>
                <w:sz w:val="24"/>
              </w:rPr>
              <w:t>Verbaliser les procédures découvertes pours en garder la trace.</w:t>
            </w:r>
          </w:p>
        </w:tc>
      </w:tr>
      <w:tr w:rsidR="001811FB" w:rsidRPr="00D509AD" w:rsidTr="003F7667">
        <w:tblPrEx>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PrEx>
        <w:trPr>
          <w:cantSplit/>
          <w:trHeight w:val="2098"/>
        </w:trPr>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11FB" w:rsidRPr="009447EE" w:rsidRDefault="001811FB" w:rsidP="003F7667">
            <w:pPr>
              <w:jc w:val="center"/>
              <w:rPr>
                <w:b/>
                <w:sz w:val="24"/>
              </w:rPr>
            </w:pPr>
            <w:r>
              <w:rPr>
                <w:b/>
                <w:sz w:val="24"/>
              </w:rPr>
              <w:t>Systématisation</w:t>
            </w:r>
          </w:p>
        </w:tc>
        <w:tc>
          <w:tcPr>
            <w:tcW w:w="1418" w:type="dxa"/>
            <w:tcBorders>
              <w:top w:val="single" w:sz="4" w:space="0" w:color="auto"/>
              <w:left w:val="single" w:sz="4" w:space="0" w:color="auto"/>
              <w:bottom w:val="single" w:sz="4" w:space="0" w:color="auto"/>
              <w:right w:val="single" w:sz="4" w:space="0" w:color="auto"/>
            </w:tcBorders>
            <w:vAlign w:val="center"/>
          </w:tcPr>
          <w:p w:rsidR="001811FB" w:rsidRDefault="001811FB" w:rsidP="00822A5C">
            <w:pPr>
              <w:jc w:val="center"/>
              <w:rPr>
                <w:sz w:val="24"/>
              </w:rPr>
            </w:pPr>
            <w:r w:rsidRPr="009447EE">
              <w:rPr>
                <w:sz w:val="24"/>
              </w:rPr>
              <w:t>individuel</w:t>
            </w:r>
            <w:r>
              <w:rPr>
                <w:sz w:val="24"/>
              </w:rPr>
              <w:t>,</w:t>
            </w:r>
          </w:p>
          <w:p w:rsidR="001811FB" w:rsidRDefault="001811FB" w:rsidP="00822A5C">
            <w:pPr>
              <w:jc w:val="center"/>
              <w:rPr>
                <w:sz w:val="24"/>
              </w:rPr>
            </w:pPr>
            <w:r>
              <w:rPr>
                <w:sz w:val="24"/>
              </w:rPr>
              <w:t>directement à la suite de la séance ou différé</w:t>
            </w:r>
          </w:p>
          <w:p w:rsidR="001811FB" w:rsidRDefault="001811FB" w:rsidP="00822A5C">
            <w:pPr>
              <w:jc w:val="center"/>
              <w:rPr>
                <w:sz w:val="24"/>
              </w:rPr>
            </w:pPr>
          </w:p>
          <w:p w:rsidR="001811FB" w:rsidRDefault="00304F6D" w:rsidP="00822A5C">
            <w:pPr>
              <w:jc w:val="center"/>
            </w:pPr>
            <w:r>
              <w:rPr>
                <w:sz w:val="24"/>
              </w:rPr>
              <w:t xml:space="preserve">plusieurs fois </w:t>
            </w:r>
            <w:r w:rsidR="001811FB">
              <w:rPr>
                <w:sz w:val="24"/>
              </w:rPr>
              <w:t>20 minutes</w:t>
            </w:r>
          </w:p>
        </w:tc>
        <w:tc>
          <w:tcPr>
            <w:tcW w:w="5386" w:type="dxa"/>
            <w:tcBorders>
              <w:top w:val="single" w:sz="4" w:space="0" w:color="auto"/>
              <w:left w:val="single" w:sz="4" w:space="0" w:color="auto"/>
              <w:bottom w:val="single" w:sz="4" w:space="0" w:color="auto"/>
              <w:right w:val="single" w:sz="4" w:space="0" w:color="auto"/>
            </w:tcBorders>
            <w:vAlign w:val="center"/>
          </w:tcPr>
          <w:p w:rsidR="001811FB" w:rsidRDefault="004F28BA" w:rsidP="00956AE9">
            <w:pPr>
              <w:jc w:val="both"/>
              <w:rPr>
                <w:sz w:val="24"/>
              </w:rPr>
            </w:pPr>
            <w:r>
              <w:rPr>
                <w:sz w:val="24"/>
              </w:rPr>
              <w:t>L'élève doit rédiger la réponse à des questions sur le texte du jour dont certaines visent la mise en application de la stratégie étudiée.</w:t>
            </w:r>
          </w:p>
          <w:p w:rsidR="004F28BA" w:rsidRPr="00A75C15" w:rsidRDefault="004F28BA" w:rsidP="00956AE9">
            <w:pPr>
              <w:jc w:val="both"/>
              <w:rPr>
                <w:sz w:val="24"/>
              </w:rPr>
            </w:pPr>
            <w:r>
              <w:rPr>
                <w:sz w:val="24"/>
              </w:rPr>
              <w:t>On pourra tout d'abord lui signaler les questions qui vont nécessiter la mise en place de la stratégie, puis lui demander de dire quelles sont ces questions avant de commencer le travail, avant de le laisser travailler en autonomie complète.</w:t>
            </w:r>
          </w:p>
        </w:tc>
        <w:tc>
          <w:tcPr>
            <w:tcW w:w="2126" w:type="dxa"/>
            <w:tcBorders>
              <w:top w:val="single" w:sz="4" w:space="0" w:color="auto"/>
              <w:left w:val="single" w:sz="4" w:space="0" w:color="auto"/>
              <w:bottom w:val="single" w:sz="4" w:space="0" w:color="auto"/>
              <w:right w:val="single" w:sz="4" w:space="0" w:color="auto"/>
            </w:tcBorders>
            <w:vAlign w:val="center"/>
          </w:tcPr>
          <w:p w:rsidR="004F28BA" w:rsidRDefault="004F28BA" w:rsidP="004F28BA">
            <w:pPr>
              <w:jc w:val="both"/>
              <w:rPr>
                <w:sz w:val="24"/>
              </w:rPr>
            </w:pPr>
            <w:r>
              <w:rPr>
                <w:sz w:val="24"/>
              </w:rPr>
              <w:t>Réfléchir avant de se lancer dans la rédaction des réponses.</w:t>
            </w:r>
          </w:p>
          <w:p w:rsidR="004F28BA" w:rsidRDefault="004F28BA" w:rsidP="004F28BA">
            <w:pPr>
              <w:jc w:val="both"/>
              <w:rPr>
                <w:sz w:val="24"/>
              </w:rPr>
            </w:pPr>
            <w:r>
              <w:rPr>
                <w:sz w:val="24"/>
              </w:rPr>
              <w:t>Mettre en œuvre la stratégie étudiée.</w:t>
            </w:r>
          </w:p>
          <w:p w:rsidR="004F28BA" w:rsidRDefault="004F28BA" w:rsidP="004F28BA">
            <w:pPr>
              <w:jc w:val="both"/>
              <w:rPr>
                <w:sz w:val="24"/>
              </w:rPr>
            </w:pPr>
            <w:r>
              <w:rPr>
                <w:sz w:val="24"/>
              </w:rPr>
              <w:t>Utiliser les référents mis en place pour aider à la mise en œuvre de la stratégie.</w:t>
            </w:r>
          </w:p>
          <w:p w:rsidR="004F28BA" w:rsidRPr="004F28BA" w:rsidRDefault="004F28BA" w:rsidP="004F28BA">
            <w:pPr>
              <w:jc w:val="both"/>
              <w:rPr>
                <w:sz w:val="24"/>
              </w:rPr>
            </w:pPr>
            <w:r>
              <w:rPr>
                <w:sz w:val="24"/>
              </w:rPr>
              <w:t>Demander de l'aide de façon pertinente pour mettre en place la stratégie.</w:t>
            </w:r>
          </w:p>
        </w:tc>
      </w:tr>
    </w:tbl>
    <w:p w:rsidR="00762AF8" w:rsidRDefault="00762AF8">
      <w:pPr>
        <w:spacing w:line="276" w:lineRule="auto"/>
      </w:pPr>
      <w:r>
        <w:br w:type="page"/>
      </w:r>
    </w:p>
    <w:p w:rsidR="00730FA1" w:rsidRPr="00762AF8" w:rsidRDefault="00762AF8" w:rsidP="00762AF8">
      <w:pPr>
        <w:pStyle w:val="Titre2"/>
        <w:rPr>
          <w:sz w:val="36"/>
        </w:rPr>
      </w:pPr>
      <w:r w:rsidRPr="00762AF8">
        <w:rPr>
          <w:sz w:val="36"/>
        </w:rPr>
        <w:lastRenderedPageBreak/>
        <w:t>Séance de découverte des relations questions-réponses</w:t>
      </w:r>
    </w:p>
    <w:p w:rsidR="0019611E" w:rsidRDefault="0019611E">
      <w:pPr>
        <w:spacing w:line="276" w:lineRule="auto"/>
      </w:pPr>
      <w:r>
        <w:br w:type="page"/>
      </w:r>
    </w:p>
    <w:p w:rsidR="00762AF8" w:rsidRPr="0019611E" w:rsidRDefault="0019611E" w:rsidP="0019611E">
      <w:pPr>
        <w:pStyle w:val="Titre2"/>
        <w:rPr>
          <w:sz w:val="36"/>
        </w:rPr>
      </w:pPr>
      <w:r w:rsidRPr="0019611E">
        <w:rPr>
          <w:sz w:val="36"/>
        </w:rPr>
        <w:lastRenderedPageBreak/>
        <w:t>Stratégies et aide à la rédaction</w:t>
      </w:r>
      <w:r w:rsidR="005D312F">
        <w:rPr>
          <w:sz w:val="36"/>
        </w:rPr>
        <w:t xml:space="preserve"> (AGILE)</w:t>
      </w:r>
    </w:p>
    <w:p w:rsidR="0019611E" w:rsidRDefault="0019611E"/>
    <w:p w:rsidR="0019611E" w:rsidRDefault="0019611E"/>
    <w:sectPr w:rsidR="0019611E" w:rsidSect="001247B1">
      <w:pgSz w:w="11906" w:h="16838"/>
      <w:pgMar w:top="567" w:right="1134" w:bottom="567" w:left="1134"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Artistamp Medium">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D578F"/>
    <w:multiLevelType w:val="hybridMultilevel"/>
    <w:tmpl w:val="A9F007A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312E7FC5"/>
    <w:multiLevelType w:val="hybridMultilevel"/>
    <w:tmpl w:val="1BC00726"/>
    <w:lvl w:ilvl="0" w:tplc="07582A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196B98"/>
    <w:multiLevelType w:val="hybridMultilevel"/>
    <w:tmpl w:val="F78C6908"/>
    <w:lvl w:ilvl="0" w:tplc="040C000F">
      <w:start w:val="1"/>
      <w:numFmt w:val="decimal"/>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51595"/>
    <w:rsid w:val="00006800"/>
    <w:rsid w:val="00030C7A"/>
    <w:rsid w:val="00046658"/>
    <w:rsid w:val="000B3E5D"/>
    <w:rsid w:val="000C64C8"/>
    <w:rsid w:val="000F7788"/>
    <w:rsid w:val="001247B1"/>
    <w:rsid w:val="00143274"/>
    <w:rsid w:val="001727B7"/>
    <w:rsid w:val="001811FB"/>
    <w:rsid w:val="0019611E"/>
    <w:rsid w:val="001A6D90"/>
    <w:rsid w:val="001B1D8C"/>
    <w:rsid w:val="001E3E9A"/>
    <w:rsid w:val="001F0A41"/>
    <w:rsid w:val="00216FFA"/>
    <w:rsid w:val="00221C94"/>
    <w:rsid w:val="00234C36"/>
    <w:rsid w:val="00244570"/>
    <w:rsid w:val="00250B20"/>
    <w:rsid w:val="00256DD4"/>
    <w:rsid w:val="00286609"/>
    <w:rsid w:val="002A54BC"/>
    <w:rsid w:val="002B161E"/>
    <w:rsid w:val="002C12FE"/>
    <w:rsid w:val="00304F6D"/>
    <w:rsid w:val="00353F51"/>
    <w:rsid w:val="003609F7"/>
    <w:rsid w:val="00367338"/>
    <w:rsid w:val="00375364"/>
    <w:rsid w:val="003C25E4"/>
    <w:rsid w:val="003D44A8"/>
    <w:rsid w:val="003E52FB"/>
    <w:rsid w:val="003E6BAA"/>
    <w:rsid w:val="003F3C94"/>
    <w:rsid w:val="003F4773"/>
    <w:rsid w:val="003F7667"/>
    <w:rsid w:val="004351AE"/>
    <w:rsid w:val="00444952"/>
    <w:rsid w:val="0046737B"/>
    <w:rsid w:val="00470724"/>
    <w:rsid w:val="004C6D6C"/>
    <w:rsid w:val="004F28BA"/>
    <w:rsid w:val="0052502D"/>
    <w:rsid w:val="0056622F"/>
    <w:rsid w:val="005722DD"/>
    <w:rsid w:val="0059393E"/>
    <w:rsid w:val="005A2098"/>
    <w:rsid w:val="005A4E18"/>
    <w:rsid w:val="005B1FD8"/>
    <w:rsid w:val="005B700C"/>
    <w:rsid w:val="005D312F"/>
    <w:rsid w:val="005D4FDB"/>
    <w:rsid w:val="00610CEB"/>
    <w:rsid w:val="006243A8"/>
    <w:rsid w:val="006B1055"/>
    <w:rsid w:val="006C2BCD"/>
    <w:rsid w:val="006C39AA"/>
    <w:rsid w:val="006D2775"/>
    <w:rsid w:val="006D424A"/>
    <w:rsid w:val="00702A55"/>
    <w:rsid w:val="007143E5"/>
    <w:rsid w:val="00730FA1"/>
    <w:rsid w:val="00760358"/>
    <w:rsid w:val="00762A86"/>
    <w:rsid w:val="00762AF8"/>
    <w:rsid w:val="00774103"/>
    <w:rsid w:val="00793D75"/>
    <w:rsid w:val="007A0F7C"/>
    <w:rsid w:val="007C13DD"/>
    <w:rsid w:val="007C77D3"/>
    <w:rsid w:val="007D6FE8"/>
    <w:rsid w:val="00811DC9"/>
    <w:rsid w:val="0086141A"/>
    <w:rsid w:val="00862C05"/>
    <w:rsid w:val="0088097F"/>
    <w:rsid w:val="008A703C"/>
    <w:rsid w:val="008B191E"/>
    <w:rsid w:val="008C108C"/>
    <w:rsid w:val="00956AE9"/>
    <w:rsid w:val="009706FB"/>
    <w:rsid w:val="00973662"/>
    <w:rsid w:val="00977DFC"/>
    <w:rsid w:val="009939D0"/>
    <w:rsid w:val="0099784C"/>
    <w:rsid w:val="009A3FCE"/>
    <w:rsid w:val="009A48C3"/>
    <w:rsid w:val="009A6550"/>
    <w:rsid w:val="00A0540A"/>
    <w:rsid w:val="00A0659D"/>
    <w:rsid w:val="00A270F3"/>
    <w:rsid w:val="00A379D4"/>
    <w:rsid w:val="00A57EEB"/>
    <w:rsid w:val="00A75C15"/>
    <w:rsid w:val="00A8738F"/>
    <w:rsid w:val="00AB49EF"/>
    <w:rsid w:val="00AF41BC"/>
    <w:rsid w:val="00B11581"/>
    <w:rsid w:val="00B3326A"/>
    <w:rsid w:val="00B51595"/>
    <w:rsid w:val="00B661B0"/>
    <w:rsid w:val="00B86E2F"/>
    <w:rsid w:val="00BC2AFF"/>
    <w:rsid w:val="00BE24B5"/>
    <w:rsid w:val="00BE24C7"/>
    <w:rsid w:val="00BE3914"/>
    <w:rsid w:val="00BF64C1"/>
    <w:rsid w:val="00C02CCB"/>
    <w:rsid w:val="00C0378B"/>
    <w:rsid w:val="00C30701"/>
    <w:rsid w:val="00C32BA3"/>
    <w:rsid w:val="00C6426C"/>
    <w:rsid w:val="00C92C95"/>
    <w:rsid w:val="00C93CE2"/>
    <w:rsid w:val="00CE4E97"/>
    <w:rsid w:val="00D12EC7"/>
    <w:rsid w:val="00D2172A"/>
    <w:rsid w:val="00D46334"/>
    <w:rsid w:val="00D509AD"/>
    <w:rsid w:val="00D56864"/>
    <w:rsid w:val="00DB0ED4"/>
    <w:rsid w:val="00DE2EEF"/>
    <w:rsid w:val="00DF022E"/>
    <w:rsid w:val="00E224F7"/>
    <w:rsid w:val="00E57D3A"/>
    <w:rsid w:val="00E60B9E"/>
    <w:rsid w:val="00E71BC5"/>
    <w:rsid w:val="00E72560"/>
    <w:rsid w:val="00EA1F4C"/>
    <w:rsid w:val="00EC71CD"/>
    <w:rsid w:val="00EF65FB"/>
    <w:rsid w:val="00F43FC7"/>
    <w:rsid w:val="00F61991"/>
    <w:rsid w:val="00F80B95"/>
    <w:rsid w:val="00F8660A"/>
    <w:rsid w:val="00F93983"/>
    <w:rsid w:val="00F95A3A"/>
    <w:rsid w:val="00FF217C"/>
    <w:rsid w:val="00FF29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95"/>
    <w:pPr>
      <w:spacing w:line="240" w:lineRule="auto"/>
    </w:pPr>
    <w:rPr>
      <w:rFonts w:eastAsia="Times New Roman" w:cs="Times New Roman"/>
      <w:szCs w:val="24"/>
      <w:lang w:eastAsia="fr-FR"/>
    </w:rPr>
  </w:style>
  <w:style w:type="paragraph" w:styleId="Titre1">
    <w:name w:val="heading 1"/>
    <w:basedOn w:val="Normal"/>
    <w:next w:val="Normal"/>
    <w:link w:val="Titre1Car"/>
    <w:uiPriority w:val="9"/>
    <w:qFormat/>
    <w:rsid w:val="00D12EC7"/>
    <w:pPr>
      <w:pBdr>
        <w:bottom w:val="single" w:sz="12" w:space="1" w:color="984806" w:themeColor="accent6" w:themeShade="80"/>
      </w:pBdr>
      <w:jc w:val="center"/>
      <w:outlineLvl w:val="0"/>
    </w:pPr>
    <w:rPr>
      <w:rFonts w:ascii="Bodoni MT Black" w:hAnsi="Bodoni MT Black"/>
      <w:color w:val="984806" w:themeColor="accent6" w:themeShade="80"/>
      <w:sz w:val="40"/>
      <w:szCs w:val="40"/>
    </w:rPr>
  </w:style>
  <w:style w:type="paragraph" w:styleId="Titre2">
    <w:name w:val="heading 2"/>
    <w:basedOn w:val="Normal"/>
    <w:next w:val="Normal"/>
    <w:link w:val="Titre2Car"/>
    <w:qFormat/>
    <w:rsid w:val="00D12EC7"/>
    <w:pPr>
      <w:spacing w:line="360" w:lineRule="auto"/>
      <w:outlineLvl w:val="1"/>
    </w:pPr>
    <w:rPr>
      <w:b/>
      <w:shadow/>
      <w:color w:val="F79646" w:themeColor="accent6"/>
      <w:sz w:val="28"/>
      <w:szCs w:val="28"/>
    </w:rPr>
  </w:style>
  <w:style w:type="paragraph" w:styleId="Titre3">
    <w:name w:val="heading 3"/>
    <w:basedOn w:val="Normal"/>
    <w:next w:val="Normal"/>
    <w:link w:val="Titre3Car"/>
    <w:qFormat/>
    <w:rsid w:val="00B51595"/>
    <w:pPr>
      <w:keepNext/>
      <w:outlineLvl w:val="2"/>
    </w:pPr>
    <w:rPr>
      <w:b/>
      <w:smallCaps/>
      <w:sz w:val="36"/>
    </w:rPr>
  </w:style>
  <w:style w:type="paragraph" w:styleId="Titre4">
    <w:name w:val="heading 4"/>
    <w:basedOn w:val="Normal"/>
    <w:next w:val="Normal"/>
    <w:link w:val="Titre4Car"/>
    <w:qFormat/>
    <w:rsid w:val="00B51595"/>
    <w:pPr>
      <w:keepNext/>
      <w:outlineLvl w:val="3"/>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12EC7"/>
    <w:rPr>
      <w:rFonts w:eastAsia="Times New Roman" w:cs="Times New Roman"/>
      <w:b/>
      <w:shadow/>
      <w:color w:val="F79646" w:themeColor="accent6"/>
      <w:sz w:val="28"/>
      <w:szCs w:val="28"/>
      <w:lang w:eastAsia="fr-FR"/>
    </w:rPr>
  </w:style>
  <w:style w:type="character" w:customStyle="1" w:styleId="Titre3Car">
    <w:name w:val="Titre 3 Car"/>
    <w:basedOn w:val="Policepardfaut"/>
    <w:link w:val="Titre3"/>
    <w:rsid w:val="00B51595"/>
    <w:rPr>
      <w:rFonts w:eastAsia="Times New Roman" w:cs="Times New Roman"/>
      <w:b/>
      <w:smallCaps/>
      <w:sz w:val="36"/>
      <w:szCs w:val="24"/>
      <w:lang w:eastAsia="fr-FR"/>
    </w:rPr>
  </w:style>
  <w:style w:type="character" w:customStyle="1" w:styleId="Titre4Car">
    <w:name w:val="Titre 4 Car"/>
    <w:basedOn w:val="Policepardfaut"/>
    <w:link w:val="Titre4"/>
    <w:rsid w:val="00B51595"/>
    <w:rPr>
      <w:rFonts w:eastAsia="Times New Roman" w:cs="Times New Roman"/>
      <w:b/>
      <w:bCs/>
      <w:smallCaps/>
      <w:szCs w:val="24"/>
      <w:lang w:eastAsia="fr-FR"/>
    </w:rPr>
  </w:style>
  <w:style w:type="paragraph" w:styleId="Titre">
    <w:name w:val="Title"/>
    <w:basedOn w:val="Normal"/>
    <w:link w:val="TitreCar"/>
    <w:qFormat/>
    <w:rsid w:val="00B51595"/>
    <w:pPr>
      <w:jc w:val="center"/>
    </w:pPr>
    <w:rPr>
      <w:rFonts w:ascii="Artistamp Medium" w:hAnsi="Artistamp Medium"/>
      <w:sz w:val="28"/>
    </w:rPr>
  </w:style>
  <w:style w:type="character" w:customStyle="1" w:styleId="TitreCar">
    <w:name w:val="Titre Car"/>
    <w:basedOn w:val="Policepardfaut"/>
    <w:link w:val="Titre"/>
    <w:rsid w:val="00B51595"/>
    <w:rPr>
      <w:rFonts w:ascii="Artistamp Medium" w:eastAsia="Times New Roman" w:hAnsi="Artistamp Medium" w:cs="Times New Roman"/>
      <w:sz w:val="28"/>
      <w:szCs w:val="24"/>
      <w:lang w:eastAsia="fr-FR"/>
    </w:rPr>
  </w:style>
  <w:style w:type="table" w:styleId="Grilledutableau">
    <w:name w:val="Table Grid"/>
    <w:basedOn w:val="TableauNormal"/>
    <w:uiPriority w:val="59"/>
    <w:rsid w:val="00B51595"/>
    <w:pPr>
      <w:spacing w:line="240" w:lineRule="auto"/>
    </w:pPr>
    <w:rPr>
      <w:rFonts w:eastAsia="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D12EC7"/>
    <w:rPr>
      <w:rFonts w:ascii="Bodoni MT Black" w:eastAsia="Times New Roman" w:hAnsi="Bodoni MT Black" w:cs="Times New Roman"/>
      <w:color w:val="984806" w:themeColor="accent6" w:themeShade="80"/>
      <w:sz w:val="40"/>
      <w:szCs w:val="40"/>
      <w:lang w:eastAsia="fr-FR"/>
    </w:rPr>
  </w:style>
  <w:style w:type="paragraph" w:styleId="En-ttedetabledesmatires">
    <w:name w:val="TOC Heading"/>
    <w:basedOn w:val="Titre1"/>
    <w:next w:val="Normal"/>
    <w:uiPriority w:val="39"/>
    <w:semiHidden/>
    <w:unhideWhenUsed/>
    <w:qFormat/>
    <w:rsid w:val="00D12EC7"/>
    <w:pPr>
      <w:keepNext/>
      <w:keepLines/>
      <w:pBdr>
        <w:bottom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TM2">
    <w:name w:val="toc 2"/>
    <w:basedOn w:val="Normal"/>
    <w:next w:val="Normal"/>
    <w:autoRedefine/>
    <w:uiPriority w:val="39"/>
    <w:unhideWhenUsed/>
    <w:rsid w:val="00D12EC7"/>
    <w:pPr>
      <w:spacing w:before="240"/>
    </w:pPr>
    <w:rPr>
      <w:rFonts w:asciiTheme="minorHAnsi" w:hAnsiTheme="minorHAnsi" w:cstheme="minorHAnsi"/>
      <w:b/>
      <w:bCs/>
      <w:sz w:val="20"/>
      <w:szCs w:val="20"/>
    </w:rPr>
  </w:style>
  <w:style w:type="paragraph" w:styleId="TM3">
    <w:name w:val="toc 3"/>
    <w:basedOn w:val="Normal"/>
    <w:next w:val="Normal"/>
    <w:autoRedefine/>
    <w:uiPriority w:val="39"/>
    <w:unhideWhenUsed/>
    <w:rsid w:val="00D12EC7"/>
    <w:pPr>
      <w:ind w:left="240"/>
    </w:pPr>
    <w:rPr>
      <w:rFonts w:asciiTheme="minorHAnsi" w:hAnsiTheme="minorHAnsi" w:cstheme="minorHAnsi"/>
      <w:sz w:val="20"/>
      <w:szCs w:val="20"/>
    </w:rPr>
  </w:style>
  <w:style w:type="paragraph" w:styleId="TM1">
    <w:name w:val="toc 1"/>
    <w:basedOn w:val="Normal"/>
    <w:next w:val="Normal"/>
    <w:autoRedefine/>
    <w:uiPriority w:val="39"/>
    <w:unhideWhenUsed/>
    <w:rsid w:val="00D12EC7"/>
    <w:pPr>
      <w:spacing w:before="360"/>
    </w:pPr>
    <w:rPr>
      <w:rFonts w:asciiTheme="majorHAnsi" w:hAnsiTheme="majorHAnsi"/>
      <w:b/>
      <w:bCs/>
      <w:caps/>
    </w:rPr>
  </w:style>
  <w:style w:type="character" w:styleId="Lienhypertexte">
    <w:name w:val="Hyperlink"/>
    <w:basedOn w:val="Policepardfaut"/>
    <w:uiPriority w:val="99"/>
    <w:unhideWhenUsed/>
    <w:rsid w:val="00D12EC7"/>
    <w:rPr>
      <w:color w:val="0000FF" w:themeColor="hyperlink"/>
      <w:u w:val="single"/>
    </w:rPr>
  </w:style>
  <w:style w:type="paragraph" w:styleId="Textedebulles">
    <w:name w:val="Balloon Text"/>
    <w:basedOn w:val="Normal"/>
    <w:link w:val="TextedebullesCar"/>
    <w:uiPriority w:val="99"/>
    <w:semiHidden/>
    <w:unhideWhenUsed/>
    <w:rsid w:val="00D12EC7"/>
    <w:rPr>
      <w:rFonts w:ascii="Tahoma" w:hAnsi="Tahoma" w:cs="Tahoma"/>
      <w:sz w:val="16"/>
      <w:szCs w:val="16"/>
    </w:rPr>
  </w:style>
  <w:style w:type="character" w:customStyle="1" w:styleId="TextedebullesCar">
    <w:name w:val="Texte de bulles Car"/>
    <w:basedOn w:val="Policepardfaut"/>
    <w:link w:val="Textedebulles"/>
    <w:uiPriority w:val="99"/>
    <w:semiHidden/>
    <w:rsid w:val="00D12EC7"/>
    <w:rPr>
      <w:rFonts w:ascii="Tahoma" w:eastAsia="Times New Roman" w:hAnsi="Tahoma" w:cs="Tahoma"/>
      <w:sz w:val="16"/>
      <w:szCs w:val="16"/>
      <w:lang w:eastAsia="fr-FR"/>
    </w:rPr>
  </w:style>
  <w:style w:type="paragraph" w:styleId="TM4">
    <w:name w:val="toc 4"/>
    <w:basedOn w:val="Normal"/>
    <w:next w:val="Normal"/>
    <w:autoRedefine/>
    <w:uiPriority w:val="39"/>
    <w:unhideWhenUsed/>
    <w:rsid w:val="009706FB"/>
    <w:pPr>
      <w:ind w:left="480"/>
    </w:pPr>
    <w:rPr>
      <w:rFonts w:asciiTheme="minorHAnsi" w:hAnsiTheme="minorHAnsi" w:cstheme="minorHAnsi"/>
      <w:sz w:val="20"/>
      <w:szCs w:val="20"/>
    </w:rPr>
  </w:style>
  <w:style w:type="paragraph" w:styleId="TM5">
    <w:name w:val="toc 5"/>
    <w:basedOn w:val="Normal"/>
    <w:next w:val="Normal"/>
    <w:autoRedefine/>
    <w:uiPriority w:val="39"/>
    <w:unhideWhenUsed/>
    <w:rsid w:val="009706FB"/>
    <w:pPr>
      <w:ind w:left="720"/>
    </w:pPr>
    <w:rPr>
      <w:rFonts w:asciiTheme="minorHAnsi" w:hAnsiTheme="minorHAnsi" w:cstheme="minorHAnsi"/>
      <w:sz w:val="20"/>
      <w:szCs w:val="20"/>
    </w:rPr>
  </w:style>
  <w:style w:type="paragraph" w:styleId="TM6">
    <w:name w:val="toc 6"/>
    <w:basedOn w:val="Normal"/>
    <w:next w:val="Normal"/>
    <w:autoRedefine/>
    <w:uiPriority w:val="39"/>
    <w:unhideWhenUsed/>
    <w:rsid w:val="009706FB"/>
    <w:pPr>
      <w:ind w:left="960"/>
    </w:pPr>
    <w:rPr>
      <w:rFonts w:asciiTheme="minorHAnsi" w:hAnsiTheme="minorHAnsi" w:cstheme="minorHAnsi"/>
      <w:sz w:val="20"/>
      <w:szCs w:val="20"/>
    </w:rPr>
  </w:style>
  <w:style w:type="paragraph" w:styleId="TM7">
    <w:name w:val="toc 7"/>
    <w:basedOn w:val="Normal"/>
    <w:next w:val="Normal"/>
    <w:autoRedefine/>
    <w:uiPriority w:val="39"/>
    <w:unhideWhenUsed/>
    <w:rsid w:val="009706FB"/>
    <w:pPr>
      <w:ind w:left="1200"/>
    </w:pPr>
    <w:rPr>
      <w:rFonts w:asciiTheme="minorHAnsi" w:hAnsiTheme="minorHAnsi" w:cstheme="minorHAnsi"/>
      <w:sz w:val="20"/>
      <w:szCs w:val="20"/>
    </w:rPr>
  </w:style>
  <w:style w:type="paragraph" w:styleId="TM8">
    <w:name w:val="toc 8"/>
    <w:basedOn w:val="Normal"/>
    <w:next w:val="Normal"/>
    <w:autoRedefine/>
    <w:uiPriority w:val="39"/>
    <w:unhideWhenUsed/>
    <w:rsid w:val="009706FB"/>
    <w:pPr>
      <w:ind w:left="1440"/>
    </w:pPr>
    <w:rPr>
      <w:rFonts w:asciiTheme="minorHAnsi" w:hAnsiTheme="minorHAnsi" w:cstheme="minorHAnsi"/>
      <w:sz w:val="20"/>
      <w:szCs w:val="20"/>
    </w:rPr>
  </w:style>
  <w:style w:type="paragraph" w:styleId="TM9">
    <w:name w:val="toc 9"/>
    <w:basedOn w:val="Normal"/>
    <w:next w:val="Normal"/>
    <w:autoRedefine/>
    <w:uiPriority w:val="39"/>
    <w:unhideWhenUsed/>
    <w:rsid w:val="009706FB"/>
    <w:pPr>
      <w:ind w:left="1680"/>
    </w:pPr>
    <w:rPr>
      <w:rFonts w:asciiTheme="minorHAnsi" w:hAnsiTheme="minorHAnsi" w:cstheme="minorHAns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64D13-9370-4FAC-8266-D569D9A4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703</Words>
  <Characters>3871</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Brossois Karine</dc:creator>
  <cp:lastModifiedBy>Jean Marc Brossois</cp:lastModifiedBy>
  <cp:revision>65</cp:revision>
  <dcterms:created xsi:type="dcterms:W3CDTF">2014-02-08T10:45:00Z</dcterms:created>
  <dcterms:modified xsi:type="dcterms:W3CDTF">2014-02-08T14:28:00Z</dcterms:modified>
</cp:coreProperties>
</file>